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62" w:rsidRPr="001230EA" w:rsidRDefault="00296362" w:rsidP="001230EA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0EA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296362" w:rsidRPr="001230EA" w:rsidRDefault="00296362" w:rsidP="001230EA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0EA">
        <w:rPr>
          <w:rFonts w:ascii="Times New Roman" w:hAnsi="Times New Roman" w:cs="Times New Roman"/>
          <w:b/>
          <w:bCs/>
          <w:sz w:val="28"/>
          <w:szCs w:val="28"/>
        </w:rPr>
        <w:t>«ВОЗНЕСЕНСКОЕ ГОРОДСКОЕ ПОСЕЛЕНИЕ</w:t>
      </w:r>
    </w:p>
    <w:p w:rsidR="00296362" w:rsidRPr="001230EA" w:rsidRDefault="00296362" w:rsidP="001230EA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0EA">
        <w:rPr>
          <w:rFonts w:ascii="Times New Roman" w:hAnsi="Times New Roman" w:cs="Times New Roman"/>
          <w:b/>
          <w:bCs/>
          <w:sz w:val="28"/>
          <w:szCs w:val="28"/>
        </w:rPr>
        <w:t xml:space="preserve"> ПОДПОРОЖСКОГО МУНИЦИПАЛЬНОГО РАЙОНА </w:t>
      </w:r>
    </w:p>
    <w:p w:rsidR="00296362" w:rsidRPr="001230EA" w:rsidRDefault="00296362" w:rsidP="001230EA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0E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ОБЛАСТИ»</w:t>
      </w:r>
    </w:p>
    <w:p w:rsidR="00296362" w:rsidRPr="001230EA" w:rsidRDefault="00296362" w:rsidP="001230EA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96362" w:rsidRPr="001230EA" w:rsidRDefault="00296362" w:rsidP="001230EA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0E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96362" w:rsidRPr="001230EA" w:rsidRDefault="00296362" w:rsidP="001230EA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296362" w:rsidRDefault="00296362" w:rsidP="001230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0E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230EA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30E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96362" w:rsidRPr="001230EA" w:rsidRDefault="00296362" w:rsidP="001230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714"/>
      </w:tblGrid>
      <w:tr w:rsidR="00296362" w:rsidTr="001230EA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5714" w:type="dxa"/>
          </w:tcPr>
          <w:p w:rsidR="00296362" w:rsidRPr="001230EA" w:rsidRDefault="00296362" w:rsidP="001230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0E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Pr="001230EA">
              <w:rPr>
                <w:rFonts w:ascii="Times New Roman" w:hAnsi="Times New Roman" w:cs="Times New Roman"/>
                <w:sz w:val="28"/>
                <w:szCs w:val="28"/>
              </w:rPr>
              <w:t>о порядке признания граждан малоимущими в целях принятия их на учет нуждающихся в жилых помещениях, предоставляемых по договорам социального найма</w:t>
            </w:r>
            <w:r w:rsidRPr="001230E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1230EA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«Вознесенское городское поселение Подпорожского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96362" w:rsidRPr="002F0D8C" w:rsidRDefault="00296362" w:rsidP="002F0D8C">
      <w:pPr>
        <w:tabs>
          <w:tab w:val="left" w:pos="421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362" w:rsidRDefault="00296362" w:rsidP="002F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3404">
        <w:rPr>
          <w:rFonts w:ascii="Times New Roman" w:hAnsi="Times New Roman" w:cs="Times New Roman"/>
          <w:sz w:val="28"/>
          <w:szCs w:val="28"/>
        </w:rPr>
        <w:t xml:space="preserve"> соответствии с Жилищным кодексом Российской Федерации, Федеральным </w:t>
      </w:r>
      <w:hyperlink r:id="rId7" w:history="1">
        <w:r w:rsidRPr="00DA34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3404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Областным законом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</w:t>
      </w:r>
      <w:r w:rsidRPr="00DA3404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от 25 февраля 2005 года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</w:t>
      </w:r>
    </w:p>
    <w:p w:rsidR="00296362" w:rsidRDefault="00296362" w:rsidP="002F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362" w:rsidRDefault="00296362" w:rsidP="00123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0E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96362" w:rsidRPr="001230EA" w:rsidRDefault="00296362" w:rsidP="00123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362" w:rsidRPr="001230EA" w:rsidRDefault="00296362" w:rsidP="001230EA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6D9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230EA">
        <w:rPr>
          <w:rFonts w:ascii="Times New Roman" w:hAnsi="Times New Roman" w:cs="Times New Roman"/>
          <w:sz w:val="28"/>
          <w:szCs w:val="28"/>
        </w:rPr>
        <w:t>о порядке признания граждан малоимущими в целях принятия их на учет нуждающихся в жилых помещениях, предоставляемых по договорам социального найма.</w:t>
      </w:r>
    </w:p>
    <w:p w:rsidR="00296362" w:rsidRPr="001230EA" w:rsidRDefault="00296362" w:rsidP="001230EA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0E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Администрации муниципального образования «Вознесенское городское поселение Подпорожского муниципального района Ленинградской области» </w:t>
      </w:r>
      <w:hyperlink r:id="rId8" w:history="1">
        <w:r w:rsidRPr="001230E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r w:rsidRPr="001230EA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admvoznesenie</w:t>
        </w:r>
        <w:r w:rsidRPr="001230E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hyperlink r:id="rId9" w:history="1"/>
      <w:r w:rsidRPr="001230EA">
        <w:rPr>
          <w:rFonts w:ascii="Times New Roman" w:hAnsi="Times New Roman" w:cs="Times New Roman"/>
          <w:sz w:val="28"/>
          <w:szCs w:val="28"/>
        </w:rPr>
        <w:t>.</w:t>
      </w:r>
    </w:p>
    <w:p w:rsidR="00296362" w:rsidRPr="001230EA" w:rsidRDefault="00296362" w:rsidP="001230EA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0E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96362" w:rsidRPr="002F0D8C" w:rsidRDefault="00296362" w:rsidP="002F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362" w:rsidRPr="002F0D8C" w:rsidRDefault="00296362" w:rsidP="00123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D8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М.М.Мужикова</w:t>
      </w:r>
    </w:p>
    <w:p w:rsidR="00296362" w:rsidRDefault="00296362" w:rsidP="002F0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96362" w:rsidSect="001230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6362" w:rsidRPr="001230EA" w:rsidRDefault="00296362" w:rsidP="001230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0EA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96362" w:rsidRPr="001230EA" w:rsidRDefault="00296362" w:rsidP="001230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к  постановлению администрации МО</w:t>
      </w:r>
    </w:p>
    <w:p w:rsidR="00296362" w:rsidRPr="001230EA" w:rsidRDefault="00296362" w:rsidP="001230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«Вознесенское городское поселение</w:t>
      </w:r>
    </w:p>
    <w:p w:rsidR="00296362" w:rsidRPr="001230EA" w:rsidRDefault="00296362" w:rsidP="001230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Подпорожского муниципального района</w:t>
      </w:r>
    </w:p>
    <w:p w:rsidR="00296362" w:rsidRPr="001230EA" w:rsidRDefault="00296362" w:rsidP="001230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296362" w:rsidRPr="001230EA" w:rsidRDefault="00296362" w:rsidP="00E01FA2">
      <w:pPr>
        <w:tabs>
          <w:tab w:val="left" w:pos="42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 11.</w:t>
      </w:r>
      <w:r w:rsidRPr="001230EA">
        <w:rPr>
          <w:rFonts w:ascii="Times New Roman" w:hAnsi="Times New Roman" w:cs="Times New Roman"/>
          <w:sz w:val="24"/>
          <w:szCs w:val="24"/>
        </w:rPr>
        <w:t xml:space="preserve">2018 г.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96362" w:rsidRPr="002F0D8C" w:rsidRDefault="00296362" w:rsidP="002F0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362" w:rsidRDefault="00296362" w:rsidP="0066689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96362" w:rsidRPr="0066689E" w:rsidRDefault="00296362" w:rsidP="0066689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689E">
        <w:rPr>
          <w:rFonts w:ascii="Times New Roman" w:hAnsi="Times New Roman" w:cs="Times New Roman"/>
          <w:b/>
          <w:bCs/>
          <w:sz w:val="28"/>
          <w:szCs w:val="28"/>
        </w:rPr>
        <w:t>о порядке признания граждан малоимущими в целях принятия их на учет нуждающихся в жилых помещениях, предоставляемых по договорам социального найма</w:t>
      </w:r>
    </w:p>
    <w:p w:rsidR="00296362" w:rsidRPr="0066689E" w:rsidRDefault="00296362" w:rsidP="0066689E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малоимущими признаются граждане Российской Федерации,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«Вознесенское городское поселение Подпоржского муниципального района Ленинградской области»</w:t>
      </w:r>
      <w:r w:rsidRPr="0066689E">
        <w:rPr>
          <w:rFonts w:ascii="Times New Roman" w:hAnsi="Times New Roman" w:cs="Times New Roman"/>
          <w:sz w:val="28"/>
          <w:szCs w:val="28"/>
        </w:rPr>
        <w:t>, сумма среднедушевого дохода и расчетная стоимость имущества которых ниже или равна величине порогового значения доходов и стоимости имущества.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Основные термины и определения:</w:t>
      </w:r>
    </w:p>
    <w:p w:rsidR="00296362" w:rsidRPr="0066689E" w:rsidRDefault="00296362" w:rsidP="00E01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пороговое значение доходов и стоимости имущества</w:t>
      </w:r>
      <w:r w:rsidRPr="0066689E">
        <w:rPr>
          <w:rFonts w:ascii="Times New Roman" w:hAnsi="Times New Roman" w:cs="Times New Roman"/>
          <w:sz w:val="28"/>
          <w:szCs w:val="28"/>
        </w:rPr>
        <w:t xml:space="preserve"> - предельная величина, в соответствии с которой принимается решение об отнесении граждан к категории малоимущих;</w:t>
      </w:r>
    </w:p>
    <w:p w:rsidR="00296362" w:rsidRPr="0066689E" w:rsidRDefault="00296362" w:rsidP="00E01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члены семьи гражданина</w:t>
      </w:r>
      <w:r w:rsidRPr="0066689E">
        <w:rPr>
          <w:rFonts w:ascii="Times New Roman" w:hAnsi="Times New Roman" w:cs="Times New Roman"/>
          <w:sz w:val="28"/>
          <w:szCs w:val="28"/>
        </w:rPr>
        <w:t xml:space="preserve"> - проживающие совместно с гражданином его супруг, дети, родители. Другие родственники и в исключительных случаях другие граждане могут быть признаны членами семьи гражданина, если они вселены в качестве членов семьи.</w:t>
      </w:r>
    </w:p>
    <w:p w:rsidR="00296362" w:rsidRPr="0066689E" w:rsidRDefault="00296362" w:rsidP="00E01FA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>Определение размера среднедушевого дохода, приходящегося на каждого члена семьи гражданина, или дохода одиноко проживающего гражданина</w:t>
      </w:r>
    </w:p>
    <w:p w:rsidR="00296362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 xml:space="preserve">При исчислении среднедушевого дохода семьи гражданина и дохода одиноко проживающего гражданина в целях признания граждан малоимущими и предоставления им по договорам социального найма помещений муниципального жилищного фонда учитываются все виды доходов в соответствии с </w:t>
      </w:r>
      <w:r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найма».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 xml:space="preserve">Перечень видов доходов, учитываемых при определении размера среднедушевого дохода, приходящегося на каждого члена семьи гражданина или дохода одиноко проживающего гражданина, приведен в приложении N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89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Доходы семьи гражданина или одиноко проживающего гражданина учитываются в размере, остающемся после уплаты всех налогов и сборов в соответствии с законодательством Российской Федерации.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Учет доходов одиноко проживающего гражданина и определение размера дохода, приходящегося на каждого члена семьи гражданина, производится на основании сведений о составе семьи, доходах членов семьи или одиноко проживающего гражданина, указанных в документах, представляемых для признания граждан малоимущими.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 xml:space="preserve">Доход семьи гражданина или одиноко проживающего гражданина в целях признания граждан малоимущими и предоставления им по договорам социального найма помещений муниципального жилищного фонда определяется за расчетный период, равный </w:t>
      </w:r>
      <w:r>
        <w:rPr>
          <w:rFonts w:ascii="Times New Roman" w:hAnsi="Times New Roman" w:cs="Times New Roman"/>
          <w:sz w:val="28"/>
          <w:szCs w:val="28"/>
        </w:rPr>
        <w:t>двум</w:t>
      </w:r>
      <w:r w:rsidRPr="0066689E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6689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6689E">
        <w:rPr>
          <w:rFonts w:ascii="Times New Roman" w:hAnsi="Times New Roman" w:cs="Times New Roman"/>
          <w:sz w:val="28"/>
          <w:szCs w:val="28"/>
        </w:rPr>
        <w:t>, непосредственно предшествующ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6689E">
        <w:rPr>
          <w:rFonts w:ascii="Times New Roman" w:hAnsi="Times New Roman" w:cs="Times New Roman"/>
          <w:sz w:val="28"/>
          <w:szCs w:val="28"/>
        </w:rPr>
        <w:t xml:space="preserve"> месяцу подачи заявления в орган местного самоуправления о признании малоимущим.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При расчете дохода каждого члена семьи гражданина или одиноко проживающего гражданина все доходы учитываются в месяце фактического их получения, который входит в расчетный период.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получены, и учитываются в доходах семьи гражданина или одиноко проживающего гражданина за те месяцы, которые приходятся на расчетный период.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Доходы, полученные членом крестьянского (фермерского) хозяйства, учитываются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Суммы дохода от сдачи в аренду (наем) недвижимого и иного имущества делятся на количество месяцев, за которые они получены, и учитываются в доходах семьи гражданина или одиноко проживающего гражданина за те месяцы, которые приходятся на расчетный период.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В доходы семьи гражданина или одиноко проживающего гражданина не включаются доходы следующих лиц:</w:t>
      </w:r>
    </w:p>
    <w:p w:rsidR="00296362" w:rsidRPr="0066689E" w:rsidRDefault="00296362" w:rsidP="00E01FA2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службы;</w:t>
      </w:r>
    </w:p>
    <w:p w:rsidR="00296362" w:rsidRPr="0066689E" w:rsidRDefault="00296362" w:rsidP="00E01FA2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лиц, пропавших без вести и находящихся в розыске;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лиц, находящихся на полном государственном обеспечении.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Для указанных в данном пункте категорий граждан учитываются доходы, получение которых не связано с местом их пребывания: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доходы по вкладам в учреждениях банков и других кредитных учреждениях, доходы от сдачи внаем, поднаем или аренду имущества и иные аналогичные доходы.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Из дохода семьи гражданина или одиноко проживающего гражданина исключаются суммы уплачиваемых алиментов.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Размер среднемесячного дохода каждого члена семьи гражданина или одиноко проживающего гражданина исчисляется путем деления суммы его доходов, полученных в течение расчетного периода, на число месяцев, в течение которых он имел эти доходы.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Сумма среднемесячных доходов каждого члена семьи составляет среднемесячный совокупный доход семьи в расчетном периоде.</w:t>
      </w:r>
    </w:p>
    <w:p w:rsidR="00296362" w:rsidRPr="0066689E" w:rsidRDefault="00296362" w:rsidP="00E01F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Для исчисления среднедушевого дохода, приходящегося на каждого члена семьи в расчетном периоде, среднемесячный совокупный доход семьи в расчетном периоде делится на количество членов семьи гражданина.</w:t>
      </w:r>
    </w:p>
    <w:p w:rsidR="00296362" w:rsidRPr="0066689E" w:rsidRDefault="00296362" w:rsidP="00E01F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При исчислении среднедушевого дохода семьи из общего состава членов семьи гражданина исключаются совершеннолетние трудоспособные граждане (кроме учащихся по очной форме обучения в образовательных учреждениях всех типов до окончания обучения, но не более чем до достижения ими возраста 23 лет), не имеющие доходов в течение расчетного периода.</w:t>
      </w:r>
    </w:p>
    <w:p w:rsidR="00296362" w:rsidRPr="0066689E" w:rsidRDefault="00296362" w:rsidP="00E01FA2">
      <w:pPr>
        <w:spacing w:before="120" w:after="12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>Определение стоимости имущества</w:t>
      </w:r>
    </w:p>
    <w:p w:rsidR="00296362" w:rsidRPr="0066689E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 xml:space="preserve">При оценке стоимости имущества членов семьи гражданина или одиноко проживающего гражданина учитываются все виды имущества, находящегося в собственности членов семьи гражданина или одиноко проживающего гражданина и подлежащего налогообложению в соответствии с </w:t>
      </w:r>
      <w:r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 w:rsidRPr="0066689E">
        <w:rPr>
          <w:rFonts w:ascii="Times New Roman" w:hAnsi="Times New Roman" w:cs="Times New Roman"/>
          <w:sz w:val="28"/>
          <w:szCs w:val="28"/>
        </w:rPr>
        <w:t>.</w:t>
      </w:r>
    </w:p>
    <w:p w:rsidR="00296362" w:rsidRPr="0066689E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 xml:space="preserve">Перечень видов имущества, находящегося в собственности членов семьи гражданина или одиноко проживающего гражданина и подлежащего налогообложению, учитываемого в целях признания граждан малоимущими и предоставления им по договорам социального найма помещений муниципального жилищного фонда, приведен в приложении N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89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96362" w:rsidRPr="0066689E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Учет имущества и определение его стоимости производятся на основании сведений о составе семьи, имуществе членов семьи или одиноко проживающего гражданина, указанных в документах, представляемых для признания граждан малоимущими.</w:t>
      </w:r>
    </w:p>
    <w:p w:rsidR="00296362" w:rsidRPr="0066689E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Определение стоимости недвижимого имущества (земельных участков, строений, сооружений) и транспортных средств производится на основании данных налоговых органов по месту жительства граждан, а также по месту нахождения принадлежащего им имущества, подлежащего налогообложению.</w:t>
      </w:r>
    </w:p>
    <w:p w:rsidR="00296362" w:rsidRPr="0066689E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Для исчисления расчетной стоимости имущества, приходящегося на каждого члена семьи гражданина или одиноко проживающего гражданина, стоимость имущества членов семьи делится на количество членов семьи гражданина.</w:t>
      </w:r>
    </w:p>
    <w:p w:rsidR="00296362" w:rsidRPr="0066689E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При введении в действие новых налогов или расширении перечня имущества, подлежащего налогообложению в соответствии с законодательством Российской Федерации о налогах и сборах, орган местного самоуправления сообщает гражданину о необходимости представления сведений о стоимости такого имущества для перерасчета общей стоимости имущества, подлежащего учету в целях признания граждан малоимущими и предоставления им по договорам социального найма помещений муниципального жилищного фонда.</w:t>
      </w:r>
    </w:p>
    <w:p w:rsidR="00296362" w:rsidRPr="0066689E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При отмене соответствующих налогов или исключении имущества из перечня имущества, подлежащего налогообложению в соответствии с законодательством Российской Федерации о налогах и сборах, орган местного самоуправления пересчитывает общую стоимость имущества, подлежащего учету в целях признания граждан малоимущими и предоставления им по договорам социального найма помещений муниципального жилищного фонда.</w:t>
      </w:r>
    </w:p>
    <w:p w:rsidR="00296362" w:rsidRPr="0066689E" w:rsidRDefault="00296362" w:rsidP="00C2576F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6689E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>Пороговое значение доходов и стоимости имущества</w:t>
      </w:r>
    </w:p>
    <w:p w:rsidR="00296362" w:rsidRPr="0066689E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 xml:space="preserve">Пороговое значение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66689E">
        <w:rPr>
          <w:rFonts w:ascii="Times New Roman" w:hAnsi="Times New Roman" w:cs="Times New Roman"/>
          <w:sz w:val="28"/>
          <w:szCs w:val="28"/>
        </w:rPr>
        <w:t>стоимости имущества</w:t>
      </w:r>
      <w:r>
        <w:rPr>
          <w:rFonts w:ascii="Times New Roman" w:hAnsi="Times New Roman" w:cs="Times New Roman"/>
          <w:sz w:val="28"/>
          <w:szCs w:val="28"/>
        </w:rPr>
        <w:t>, приходящегося на каждого члена семьи или одиноко проживающего</w:t>
      </w:r>
      <w:r w:rsidRPr="0066689E">
        <w:rPr>
          <w:rFonts w:ascii="Times New Roman" w:hAnsi="Times New Roman" w:cs="Times New Roman"/>
          <w:sz w:val="28"/>
          <w:szCs w:val="28"/>
        </w:rPr>
        <w:t xml:space="preserve"> гражданина (далее по тексту - 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66689E">
        <w:rPr>
          <w:rFonts w:ascii="Times New Roman" w:hAnsi="Times New Roman" w:cs="Times New Roman"/>
          <w:sz w:val="28"/>
          <w:szCs w:val="28"/>
        </w:rPr>
        <w:t>) в целях признания граждан малоимущими и предоставления им по договорам социального найма помещений муниципального жилищного фонда определяется по следующей формуле:</w:t>
      </w:r>
    </w:p>
    <w:p w:rsidR="00296362" w:rsidRPr="0066689E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</w:t>
      </w:r>
      <w:r w:rsidRPr="0066689E">
        <w:rPr>
          <w:rFonts w:ascii="Times New Roman" w:hAnsi="Times New Roman" w:cs="Times New Roman"/>
          <w:sz w:val="28"/>
          <w:szCs w:val="28"/>
        </w:rPr>
        <w:t xml:space="preserve"> = НП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666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РС*</w:t>
      </w:r>
      <w:r w:rsidRPr="0066689E">
        <w:rPr>
          <w:rFonts w:ascii="Times New Roman" w:hAnsi="Times New Roman" w:cs="Times New Roman"/>
          <w:sz w:val="28"/>
          <w:szCs w:val="28"/>
        </w:rPr>
        <w:t>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9E">
        <w:rPr>
          <w:rFonts w:ascii="Times New Roman" w:hAnsi="Times New Roman" w:cs="Times New Roman"/>
          <w:sz w:val="28"/>
          <w:szCs w:val="28"/>
        </w:rPr>
        <w:t>где:</w:t>
      </w:r>
    </w:p>
    <w:p w:rsidR="00296362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296362" w:rsidRPr="00F366B3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 xml:space="preserve">НП - норма предоставления площади жилого помещения на одного </w:t>
      </w:r>
      <w:r>
        <w:rPr>
          <w:rFonts w:ascii="Times New Roman" w:hAnsi="Times New Roman" w:cs="Times New Roman"/>
          <w:sz w:val="28"/>
          <w:szCs w:val="28"/>
        </w:rPr>
        <w:t>члена семьи по договору социального найма (14 кв.м.)</w:t>
      </w:r>
      <w:r w:rsidRPr="0066689E">
        <w:rPr>
          <w:rFonts w:ascii="Times New Roman" w:hAnsi="Times New Roman" w:cs="Times New Roman"/>
          <w:sz w:val="28"/>
          <w:szCs w:val="28"/>
        </w:rPr>
        <w:t xml:space="preserve">, установленная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«Вознесенское городское </w:t>
      </w:r>
      <w:r w:rsidRPr="00F366B3">
        <w:rPr>
          <w:rFonts w:ascii="Times New Roman" w:hAnsi="Times New Roman" w:cs="Times New Roman"/>
          <w:sz w:val="28"/>
          <w:szCs w:val="28"/>
        </w:rPr>
        <w:t>поселение Подпорожского муниципального района Ленинградской области» «Об установлении нормы предоставления и учетной нормы площади жилого помещения» (решение № 30 от 20.03.2006г.);</w:t>
      </w:r>
    </w:p>
    <w:p w:rsidR="00296362" w:rsidRPr="0066689E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 – размер семьи;</w:t>
      </w:r>
    </w:p>
    <w:p w:rsidR="00296362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 xml:space="preserve">СС - среднее значение рыночной стоимости одного квадратного метра общей площади жилого помещения в </w:t>
      </w:r>
      <w:r>
        <w:rPr>
          <w:rFonts w:ascii="Times New Roman" w:hAnsi="Times New Roman" w:cs="Times New Roman"/>
          <w:sz w:val="28"/>
          <w:szCs w:val="28"/>
        </w:rPr>
        <w:t>Вознесенском городском поселении.</w:t>
      </w:r>
    </w:p>
    <w:p w:rsidR="00296362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 xml:space="preserve">Пороговое значение </w:t>
      </w:r>
      <w:r>
        <w:rPr>
          <w:rFonts w:ascii="Times New Roman" w:hAnsi="Times New Roman" w:cs="Times New Roman"/>
          <w:sz w:val="28"/>
          <w:szCs w:val="28"/>
        </w:rPr>
        <w:t>размера дохода, приходящегося на каждого члена семьи или одиноко проживающего</w:t>
      </w:r>
      <w:r w:rsidRPr="0066689E">
        <w:rPr>
          <w:rFonts w:ascii="Times New Roman" w:hAnsi="Times New Roman" w:cs="Times New Roman"/>
          <w:sz w:val="28"/>
          <w:szCs w:val="28"/>
        </w:rPr>
        <w:t xml:space="preserve"> гражданина (далее по тексту - </w:t>
      </w:r>
      <w:r>
        <w:rPr>
          <w:rFonts w:ascii="Times New Roman" w:hAnsi="Times New Roman" w:cs="Times New Roman"/>
          <w:sz w:val="28"/>
          <w:szCs w:val="28"/>
        </w:rPr>
        <w:t>ПД</w:t>
      </w:r>
      <w:r w:rsidRPr="0066689E">
        <w:rPr>
          <w:rFonts w:ascii="Times New Roman" w:hAnsi="Times New Roman" w:cs="Times New Roman"/>
          <w:sz w:val="28"/>
          <w:szCs w:val="28"/>
        </w:rPr>
        <w:t>) в целях признания граждан малоимущими и предоставления им по договорам социального найма помещений муниципального жилищного фонда определяется по следующей формуле:</w:t>
      </w:r>
    </w:p>
    <w:p w:rsidR="00296362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 = (СИ / ПН) / РС+ПМ, где:</w:t>
      </w:r>
    </w:p>
    <w:p w:rsidR="00296362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 – порог среднемесячного размера дохода, приходящегося на каждого члена семьи;</w:t>
      </w:r>
    </w:p>
    <w:p w:rsidR="00296362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296362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 – размер семьи;</w:t>
      </w:r>
    </w:p>
    <w:p w:rsidR="00296362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296362" w:rsidRPr="0066689E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– прожиточный минимум, установленный Постановлением Правительства Ленинградской области.</w:t>
      </w:r>
    </w:p>
    <w:p w:rsidR="00296362" w:rsidRPr="0066689E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 xml:space="preserve">Из суммы среднедушевого дохода и стоимости имущества гражданина или одиноко проживающего гражданина исключаются величина прожиточного минимума, установленного в </w:t>
      </w:r>
      <w:r>
        <w:rPr>
          <w:rFonts w:ascii="Times New Roman" w:hAnsi="Times New Roman" w:cs="Times New Roman"/>
          <w:sz w:val="28"/>
          <w:szCs w:val="28"/>
        </w:rPr>
        <w:t>Ленинград</w:t>
      </w:r>
      <w:r w:rsidRPr="0066689E">
        <w:rPr>
          <w:rFonts w:ascii="Times New Roman" w:hAnsi="Times New Roman" w:cs="Times New Roman"/>
          <w:sz w:val="28"/>
          <w:szCs w:val="28"/>
        </w:rPr>
        <w:t>ской области, и сумма оплаты жилого помещения и коммунальных услуг.</w:t>
      </w:r>
    </w:p>
    <w:p w:rsidR="00296362" w:rsidRPr="00F366B3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Pr="00F366B3">
        <w:rPr>
          <w:rFonts w:ascii="Times New Roman" w:hAnsi="Times New Roman" w:cs="Times New Roman"/>
          <w:sz w:val="28"/>
          <w:szCs w:val="28"/>
        </w:rPr>
        <w:t>Величина порогового значения доходов и стоимости имущества устанавливается не чаще одного раза в год решением Совета депутатов муниципального образования «Вознесенское городское поселение Подпорожского муниципального района Ленинградской области» (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F366B3">
        <w:rPr>
          <w:rFonts w:ascii="Times New Roman" w:hAnsi="Times New Roman" w:cs="Times New Roman"/>
          <w:sz w:val="28"/>
          <w:szCs w:val="28"/>
        </w:rPr>
        <w:t xml:space="preserve"> № 105 от 02.07.2007г.).</w:t>
      </w:r>
    </w:p>
    <w:p w:rsidR="00296362" w:rsidRPr="0066689E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К гражданам, признанным в установленном настоящим Положением порядке малоимущими, не применяются пороговые значения, размер которых в последующем расчетном периоде изменился в сторону уменьшения.</w:t>
      </w:r>
    </w:p>
    <w:p w:rsidR="00296362" w:rsidRPr="0066689E" w:rsidRDefault="00296362" w:rsidP="00C257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В случае повышения размера среднедушевого дохода и расчетной стоимости имущества, учитываемых в целях признания граждан малоимущими, до уровня, превышающего пороговые значения, гражданин снимается с учета в качестве малоимущего, нуждающегося в жилых помещениях, предоставляемых по договорам социального найма.</w:t>
      </w:r>
    </w:p>
    <w:p w:rsidR="00296362" w:rsidRPr="0066689E" w:rsidRDefault="00296362" w:rsidP="000E415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>Порядок обращения граждан в целях признания их малоимущими для принятия их на учет в качестве нуждающихся в жилых помещениях, предоставляемых по договорам социального найма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 xml:space="preserve">Граждане, проживающие </w:t>
      </w:r>
      <w:r>
        <w:rPr>
          <w:rFonts w:ascii="Times New Roman" w:hAnsi="Times New Roman" w:cs="Times New Roman"/>
          <w:sz w:val="28"/>
          <w:szCs w:val="28"/>
        </w:rPr>
        <w:t>на территории Вознесенского городского поселения</w:t>
      </w:r>
      <w:r w:rsidRPr="0066689E">
        <w:rPr>
          <w:rFonts w:ascii="Times New Roman" w:hAnsi="Times New Roman" w:cs="Times New Roman"/>
          <w:sz w:val="28"/>
          <w:szCs w:val="28"/>
        </w:rPr>
        <w:t xml:space="preserve">, в целях признания их малоимущими для принятия на учет нуждающихся в жилых помещениях, предоставляемых по договорам социального найма, подают соответствующее заявление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89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Вознесенского городского поселения</w:t>
      </w:r>
      <w:r w:rsidRPr="0066689E">
        <w:rPr>
          <w:rFonts w:ascii="Times New Roman" w:hAnsi="Times New Roman" w:cs="Times New Roman"/>
          <w:sz w:val="28"/>
          <w:szCs w:val="28"/>
        </w:rPr>
        <w:t>.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К заявлению о признании гражданина малоимущим в целях принятия его на учет в качестве нуждающегося в жилом помещении, предоставляемом по договору социального найма, прилагаются: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а) документы, удостоверяющие личность заявителя и членов его семьи (паспорт или иной документ, его заменяющий);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б) документы о составе семьи гражданина;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в) свидетельство о государственной регистрации права собственности на недвижимое имущество, подлежащее налогообложению;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г) справка налогового органа, подтверждающая сведения о стоимости принадлежащего на правах собственности гражданину и членам его семьи имущества, подлежащего налогообложению;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д) документы, подтверждающие доходы членов семьи гражданина или одиноко проживающего гражданина.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Документы, указанные в подпунктах "а", "б", "в" настоящего пункта, прилагаются в копиях с предъявлением подлинника для сверки.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заявлению о признании граждан малоимущими в целях принятия их на учет в качестве нуждающихся в жилых помещениях, предоставляемых по договорам социального найма, указанных в подпунктах "б", "д" пункта 5.2, приведен в приложении N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689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Заявление гражданина о признании его малоимущим в целях принятия на учет в качестве нуждающегося в жилом помещении, предоставляемом по договору социального найма, регистрируется в журнале регистрации заявлений о признании граждан малоимущими в целях принятия их на учет в качестве нуждающихся в жилом помещении, предоставляемом по договорам социального найма.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Заявителю выдается расписка о приеме документов.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 xml:space="preserve">Формы документов, используемых в процессе обращения граждан в целях признания их малоимущими для принятия их на учет в качестве нуждающихся в жилых помещениях, предоставляемых по договорам социального найма, приведены в приложении N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689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96362" w:rsidRPr="0066689E" w:rsidRDefault="00296362" w:rsidP="000E415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заявлений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 xml:space="preserve">Рассмотрение заявлений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найма, осуществляется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жилищной </w:t>
      </w:r>
      <w:r w:rsidRPr="0066689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«Вознесенское городское поселение Подпорожского муниципального района Ленинградской области» </w:t>
      </w:r>
      <w:r w:rsidRPr="0066689E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Состав, полномочия и порядок работы Комиссии утвержд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6689E"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  <w:r>
        <w:rPr>
          <w:rFonts w:ascii="Times New Roman" w:hAnsi="Times New Roman" w:cs="Times New Roman"/>
          <w:sz w:val="28"/>
          <w:szCs w:val="28"/>
        </w:rPr>
        <w:t>Администрации Вознесенского городского поселения</w:t>
      </w:r>
      <w:r w:rsidRPr="0066689E">
        <w:rPr>
          <w:rFonts w:ascii="Times New Roman" w:hAnsi="Times New Roman" w:cs="Times New Roman"/>
          <w:sz w:val="28"/>
          <w:szCs w:val="28"/>
        </w:rPr>
        <w:t>.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Рабочие группы, созданные в составе Комиссии, вправе осуществлять проверку сведений, содержащихся в документах, предъявляемых гражданами.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В целях проведения проверки сведений, указанных в документах, предъявляемых гражданами, уполномоченные должностные лица имеют право направлять официальные запросы в органы государственной власти субъектов Российской Федерации или ходатайствовать перед органами государственной власти субъектов Российской Федерации об организации запросов в государственные внебюджетные фонды, органы, осуществляющие государственную регистрацию индивидуальных предпринимателей, налоговые органы,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населения, правоохранительные органы, другие органы и организации.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После проведения проверки сведений, содержащихся в документах, предъявляемых гражданами, документы передаются для рассмотрения на заседании Комиссии.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На заседании Комиссией определяется соответствие размера среднедушевого дохода, приходящегося на каждого члена семьи гражданина, или дохода одиноко проживающего гражданина и стоимости имущества пороговому значению доходов и стоимости имущества и принимаются решения о признании или отказе в признании гражданина малоимущим в целях постановки на учет в качестве нуждающегося в жилом помещении, предоставляемом по договору социального найма.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</w:t>
      </w:r>
      <w:r>
        <w:rPr>
          <w:rFonts w:ascii="Times New Roman" w:hAnsi="Times New Roman" w:cs="Times New Roman"/>
          <w:sz w:val="28"/>
          <w:szCs w:val="28"/>
        </w:rPr>
        <w:t xml:space="preserve">торый подписывается председателем </w:t>
      </w:r>
      <w:r w:rsidRPr="0066689E">
        <w:rPr>
          <w:rFonts w:ascii="Times New Roman" w:hAnsi="Times New Roman" w:cs="Times New Roman"/>
          <w:sz w:val="28"/>
          <w:szCs w:val="28"/>
        </w:rPr>
        <w:t>Комиссии и ответственным секретарем. Протокол ведется ответственным секретарем Комиссии.</w:t>
      </w:r>
    </w:p>
    <w:p w:rsidR="00296362" w:rsidRPr="0066689E" w:rsidRDefault="00296362" w:rsidP="000E4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 xml:space="preserve">Решения Комиссии носят рекомендательный характер и могут быть положены в основу проекта постановления главы </w:t>
      </w:r>
      <w:r>
        <w:rPr>
          <w:rFonts w:ascii="Times New Roman" w:hAnsi="Times New Roman" w:cs="Times New Roman"/>
          <w:sz w:val="28"/>
          <w:szCs w:val="28"/>
        </w:rPr>
        <w:t>Администрации Вознесенского городского поселения</w:t>
      </w:r>
      <w:r w:rsidRPr="0066689E">
        <w:rPr>
          <w:rFonts w:ascii="Times New Roman" w:hAnsi="Times New Roman" w:cs="Times New Roman"/>
          <w:sz w:val="28"/>
          <w:szCs w:val="28"/>
        </w:rPr>
        <w:t xml:space="preserve"> по вопросу, рассмотренному Комиссией, или письменного ответа от имени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6689E">
        <w:rPr>
          <w:rFonts w:ascii="Times New Roman" w:hAnsi="Times New Roman" w:cs="Times New Roman"/>
          <w:sz w:val="28"/>
          <w:szCs w:val="28"/>
        </w:rPr>
        <w:t>в адрес заявителя.</w:t>
      </w:r>
    </w:p>
    <w:p w:rsidR="00296362" w:rsidRPr="0066689E" w:rsidRDefault="00296362" w:rsidP="000E415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6689E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>Принятие решения по заявлениям граждан о признании малоимущими в целях постановки их на учет в качестве нуждающихся в жилых помещениях, предоставляемых по договорам социального найма</w:t>
      </w:r>
    </w:p>
    <w:p w:rsidR="00296362" w:rsidRPr="0066689E" w:rsidRDefault="00296362" w:rsidP="000E41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 xml:space="preserve">После проведения заседания Комиссии документы, представленные заявителем, и выписка из протокола, содержащая решение Комиссии, направляются главе </w:t>
      </w:r>
      <w:r>
        <w:rPr>
          <w:rFonts w:ascii="Times New Roman" w:hAnsi="Times New Roman" w:cs="Times New Roman"/>
          <w:sz w:val="28"/>
          <w:szCs w:val="28"/>
        </w:rPr>
        <w:t>Администрации Вознесенского городского</w:t>
      </w:r>
      <w:r w:rsidRPr="00666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6689E">
        <w:rPr>
          <w:rFonts w:ascii="Times New Roman" w:hAnsi="Times New Roman" w:cs="Times New Roman"/>
          <w:sz w:val="28"/>
          <w:szCs w:val="28"/>
        </w:rPr>
        <w:t xml:space="preserve"> для принятия решения о признании или отказе в признании гражданина малоимущим в целях постановки на учет в качестве нуждающегося в жилом помещении, предоставляемом по договору социального найма.</w:t>
      </w:r>
    </w:p>
    <w:p w:rsidR="00296362" w:rsidRPr="0066689E" w:rsidRDefault="00296362" w:rsidP="000E41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Решение о признании или отказе в признании гражданина малоимущим принимается в месячный срок с даты его обращения с заявлением на основании представленных гражданином документов для определения размера дохода или стоимости имущества.</w:t>
      </w:r>
    </w:p>
    <w:p w:rsidR="00296362" w:rsidRPr="0066689E" w:rsidRDefault="00296362" w:rsidP="000E41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 xml:space="preserve">Решение о признании или отказе в признании гражданина малоимущим в целях постановки на учет в качестве нуждающегося в жилом помещении, предоставляемом по договору социального найма, принимается главой </w:t>
      </w:r>
      <w:r>
        <w:rPr>
          <w:rFonts w:ascii="Times New Roman" w:hAnsi="Times New Roman" w:cs="Times New Roman"/>
          <w:sz w:val="28"/>
          <w:szCs w:val="28"/>
        </w:rPr>
        <w:t>Администрации Вознесенского городского</w:t>
      </w:r>
      <w:r w:rsidRPr="00666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6689E">
        <w:rPr>
          <w:rFonts w:ascii="Times New Roman" w:hAnsi="Times New Roman" w:cs="Times New Roman"/>
          <w:sz w:val="28"/>
          <w:szCs w:val="28"/>
        </w:rPr>
        <w:t xml:space="preserve"> в форме постановления.</w:t>
      </w:r>
    </w:p>
    <w:p w:rsidR="00296362" w:rsidRPr="0066689E" w:rsidRDefault="00296362" w:rsidP="000E41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Представление неполных и (или) недостоверных сведений является основанием для отказа в принятии решения о признании гражданина малоимущим.</w:t>
      </w:r>
    </w:p>
    <w:p w:rsidR="00296362" w:rsidRPr="0066689E" w:rsidRDefault="00296362" w:rsidP="000E41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Копия решения о признании или отказе в признании гражданина малоимущим направляется заявителю не позднее чем через три рабочих дня со дня принятия соответствующего постановления.</w:t>
      </w:r>
    </w:p>
    <w:p w:rsidR="00296362" w:rsidRPr="0066689E" w:rsidRDefault="00296362" w:rsidP="000E41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 xml:space="preserve">Решение главы </w:t>
      </w:r>
      <w:r>
        <w:rPr>
          <w:rFonts w:ascii="Times New Roman" w:hAnsi="Times New Roman" w:cs="Times New Roman"/>
          <w:sz w:val="28"/>
          <w:szCs w:val="28"/>
        </w:rPr>
        <w:t>Администрации Вознесенского городского поселения</w:t>
      </w:r>
      <w:r w:rsidRPr="0066689E">
        <w:rPr>
          <w:rFonts w:ascii="Times New Roman" w:hAnsi="Times New Roman" w:cs="Times New Roman"/>
          <w:sz w:val="28"/>
          <w:szCs w:val="28"/>
        </w:rPr>
        <w:t xml:space="preserve"> может быть обжаловано в установленном законом порядке.</w:t>
      </w:r>
    </w:p>
    <w:p w:rsidR="00296362" w:rsidRPr="0066689E" w:rsidRDefault="00296362" w:rsidP="000E415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296362" w:rsidRDefault="00296362" w:rsidP="000E4156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96362" w:rsidSect="001230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Вознесенского городского поселения</w:t>
      </w:r>
      <w:r w:rsidRPr="0066689E">
        <w:rPr>
          <w:rFonts w:ascii="Times New Roman" w:hAnsi="Times New Roman" w:cs="Times New Roman"/>
          <w:sz w:val="28"/>
          <w:szCs w:val="28"/>
        </w:rPr>
        <w:t xml:space="preserve"> не реже чем один раз в год проводит перерегистрацию граждан, признанных малоимущими и нуждающимися в жилых помещениях, предоставляемых по договорам социального найма. В ходе перерегистрации при необходимости производится расчет среднедушевого дохода и расчетной стоимости имущества граждан, принятых на учет.</w:t>
      </w:r>
    </w:p>
    <w:p w:rsidR="00296362" w:rsidRPr="001230EA" w:rsidRDefault="00296362" w:rsidP="00296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96362" w:rsidRPr="001230EA" w:rsidRDefault="00296362" w:rsidP="0029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к постановлению администрации МО</w:t>
      </w:r>
    </w:p>
    <w:p w:rsidR="00296362" w:rsidRPr="001230EA" w:rsidRDefault="00296362" w:rsidP="0029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«Вознесенское городское поселение</w:t>
      </w:r>
    </w:p>
    <w:p w:rsidR="00296362" w:rsidRPr="001230EA" w:rsidRDefault="00296362" w:rsidP="0029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Подпорожского муниципального района</w:t>
      </w:r>
    </w:p>
    <w:p w:rsidR="00296362" w:rsidRPr="001230EA" w:rsidRDefault="00296362" w:rsidP="0029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296362" w:rsidRPr="001230EA" w:rsidRDefault="00296362" w:rsidP="002964C9">
      <w:pPr>
        <w:tabs>
          <w:tab w:val="left" w:pos="42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 11.</w:t>
      </w:r>
      <w:r w:rsidRPr="001230EA">
        <w:rPr>
          <w:rFonts w:ascii="Times New Roman" w:hAnsi="Times New Roman" w:cs="Times New Roman"/>
          <w:sz w:val="24"/>
          <w:szCs w:val="24"/>
        </w:rPr>
        <w:t xml:space="preserve">2018 г.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96362" w:rsidRPr="0066689E" w:rsidRDefault="00296362" w:rsidP="000A0D0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видов доходов,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учитываемых при определении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размера среднедушевого дохода,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приходящегося на каждого члена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семьи гражданина,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или дохода одиноко проживающего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гражданина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66689E">
        <w:rPr>
          <w:rFonts w:ascii="Times New Roman" w:hAnsi="Times New Roman" w:cs="Times New Roman"/>
          <w:sz w:val="28"/>
          <w:szCs w:val="28"/>
        </w:rPr>
        <w:t>При исчислении среднедушевого дохода семьи гражданина и дохода одиноко проживающего гражданина в целях признания граждан малоимущими и предоставления им по договорам социального найма помещений муниципального жилищного фонда учитываются следующие виды доходов: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а) все предусмотренные системой оплаты труда выплаты, учитываемые при расчете среднего заработка;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б) средний заработок, сохраняемый в случаях, предусмотренных трудовым законодательством;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ежемесячное пособие на ребенка;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пособие по беременности и родам;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ежемесячное пособие супругам военнослужащих, проходящих военную службу по контракту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 xml:space="preserve"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Ленинград</w:t>
      </w:r>
      <w:r w:rsidRPr="0066689E">
        <w:rPr>
          <w:rFonts w:ascii="Times New Roman" w:hAnsi="Times New Roman" w:cs="Times New Roman"/>
          <w:sz w:val="28"/>
          <w:szCs w:val="28"/>
        </w:rPr>
        <w:t>ской области, органами местного самоуправления, организациями;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е) доходы от имущества, принадлежащего на праве собственности семье гражданина (отдельным ее членам) или одиноко проживающему гражданину, к которым относятся: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ж) другие доходы семьи гражданина или одиноко проживающего гражданина, в которые включаются: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материальная помощь, оказываемая работодателями своим работникам, в том числа бывшим, уволившимся в связи с выходом на пенсию по инвалидности или по возрасту;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доходы по акциям и другие доходы от участия в управлении собственностью организаций;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алименты, получаемые членами семьи гражданина или одиноко проживающим гражданином;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проценты по банковским вкладам;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наследуемые и подаренные денежные средства;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 xml:space="preserve">денежные эквиваленты полученных членами семьи гражданина или одиноко проживающим гражданином льгот и социальных гарантий, установленных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Ленинград</w:t>
      </w:r>
      <w:r w:rsidRPr="0066689E">
        <w:rPr>
          <w:rFonts w:ascii="Times New Roman" w:hAnsi="Times New Roman" w:cs="Times New Roman"/>
          <w:sz w:val="28"/>
          <w:szCs w:val="28"/>
        </w:rPr>
        <w:t>ской области, органами местного самоуправления, организациями;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 xml:space="preserve">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Ленинград</w:t>
      </w:r>
      <w:r w:rsidRPr="0066689E">
        <w:rPr>
          <w:rFonts w:ascii="Times New Roman" w:hAnsi="Times New Roman" w:cs="Times New Roman"/>
          <w:sz w:val="28"/>
          <w:szCs w:val="28"/>
        </w:rPr>
        <w:t>ской области, органами местного самоуправления и организациями, в виде предоставленных гражданам скидок с оплаты (денежные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 (или) в виде денежных выплат;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компенсации на оплату жилого помещения и коммунальных услуг, выплачиваемые отдельным категориям граждан;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денежные средства, выделяемые опекуну (попечителю) на содержание подопечного;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денежные средства из любых источников (за исключением собственных средств гражданина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доходы охотников-любителей, получаемые от сдачи добытых ими пушнины, мехового или кожевенного сырья или мяса диких животных;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суммы ежемесячных денежных выплат и компенсаций различным категориям граждан;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689E">
        <w:rPr>
          <w:rFonts w:ascii="Times New Roman" w:hAnsi="Times New Roman" w:cs="Times New Roman"/>
          <w:sz w:val="28"/>
          <w:szCs w:val="28"/>
        </w:rPr>
        <w:t>суммы предоставленной государственной социальной помощи.</w:t>
      </w:r>
    </w:p>
    <w:p w:rsidR="00296362" w:rsidRDefault="00296362" w:rsidP="00717A6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362" w:rsidRDefault="00296362" w:rsidP="00717A6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96362" w:rsidSect="001230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6362" w:rsidRPr="001230EA" w:rsidRDefault="00296362" w:rsidP="00296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96362" w:rsidRPr="001230EA" w:rsidRDefault="00296362" w:rsidP="0029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к постановлению администрации МО</w:t>
      </w:r>
    </w:p>
    <w:p w:rsidR="00296362" w:rsidRPr="001230EA" w:rsidRDefault="00296362" w:rsidP="0029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«Вознесенское городское поселение</w:t>
      </w:r>
    </w:p>
    <w:p w:rsidR="00296362" w:rsidRPr="001230EA" w:rsidRDefault="00296362" w:rsidP="0029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Подпорожского муниципального района</w:t>
      </w:r>
    </w:p>
    <w:p w:rsidR="00296362" w:rsidRPr="001230EA" w:rsidRDefault="00296362" w:rsidP="0029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296362" w:rsidRPr="001230EA" w:rsidRDefault="00296362" w:rsidP="002964C9">
      <w:pPr>
        <w:tabs>
          <w:tab w:val="left" w:pos="42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 11.</w:t>
      </w:r>
      <w:r w:rsidRPr="001230EA">
        <w:rPr>
          <w:rFonts w:ascii="Times New Roman" w:hAnsi="Times New Roman" w:cs="Times New Roman"/>
          <w:sz w:val="24"/>
          <w:szCs w:val="24"/>
        </w:rPr>
        <w:t xml:space="preserve">2018 г.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96362" w:rsidRPr="0066689E" w:rsidRDefault="00296362" w:rsidP="000A0D0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видов имущества,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находящегося в собственности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членов семьи гражданина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или одиноко проживающего гражданина,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подлежащего налогообложению,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учитываемого в целях признания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граждан малоимущими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предоставления им по договорам социального найма помещений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фонда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При оценке стоимости имущества членов семьи гражданина или одиноко проживающего гражданина учитываются следующие виды имущества, находящегося в собственности членов семьи гражданина или одиноко проживающего гражданина и подлежащего налогообложению: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а) жилые дома;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б) квартиры;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в) дачи;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г) гаражи;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д) иные строения и сооружения;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е) автомобили (за исключением автомобилей легковых с мощностью двигателя до 100 лошадиных сил, полученных (приобретенных) через органы социальной защиты населения);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ж) мотоциклы, мотороллеры;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з) автобусы;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и) иные самоходные машины и механизмы на пневматическом и гусеничном ходу;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к) самолеты, вертолеты;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л) теплоходы, яхты, парусные суда, катера, снегоходы, мотосани, моторные лодки, гидроциклы, несамоходные (буксируемые) суда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296362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89E">
        <w:rPr>
          <w:rFonts w:ascii="Times New Roman" w:hAnsi="Times New Roman" w:cs="Times New Roman"/>
          <w:sz w:val="28"/>
          <w:szCs w:val="28"/>
        </w:rPr>
        <w:t>м) земельные участки.</w:t>
      </w:r>
    </w:p>
    <w:p w:rsidR="00296362" w:rsidRPr="0066689E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362" w:rsidRDefault="00296362" w:rsidP="00717A6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96362" w:rsidSect="001230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6362" w:rsidRPr="001230EA" w:rsidRDefault="00296362" w:rsidP="00296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96362" w:rsidRPr="001230EA" w:rsidRDefault="00296362" w:rsidP="0029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к постановлению администрации МО</w:t>
      </w:r>
    </w:p>
    <w:p w:rsidR="00296362" w:rsidRPr="001230EA" w:rsidRDefault="00296362" w:rsidP="0029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«Вознесенское городское поселение</w:t>
      </w:r>
    </w:p>
    <w:p w:rsidR="00296362" w:rsidRPr="001230EA" w:rsidRDefault="00296362" w:rsidP="0029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Подпорожского муниципального района</w:t>
      </w:r>
    </w:p>
    <w:p w:rsidR="00296362" w:rsidRPr="001230EA" w:rsidRDefault="00296362" w:rsidP="0029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296362" w:rsidRPr="001230EA" w:rsidRDefault="00296362" w:rsidP="002964C9">
      <w:pPr>
        <w:tabs>
          <w:tab w:val="left" w:pos="42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 11.</w:t>
      </w:r>
      <w:r w:rsidRPr="001230EA">
        <w:rPr>
          <w:rFonts w:ascii="Times New Roman" w:hAnsi="Times New Roman" w:cs="Times New Roman"/>
          <w:sz w:val="24"/>
          <w:szCs w:val="24"/>
        </w:rPr>
        <w:t xml:space="preserve">2018 г.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96362" w:rsidRPr="0066689E" w:rsidRDefault="00296362" w:rsidP="000A0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362" w:rsidRDefault="00296362" w:rsidP="000A0D0D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документов,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прилагаемых к заявлению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признании</w:t>
      </w:r>
    </w:p>
    <w:p w:rsidR="00296362" w:rsidRDefault="00296362" w:rsidP="000A0D0D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 малоимущими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целях принятия их на учет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качестве</w:t>
      </w:r>
    </w:p>
    <w:p w:rsidR="00296362" w:rsidRDefault="00296362" w:rsidP="000A0D0D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нуждающихся в жилых помещениях,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</w:p>
    <w:p w:rsidR="00296362" w:rsidRPr="0066689E" w:rsidRDefault="00296362" w:rsidP="000A0D0D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договорам социального найма</w:t>
      </w:r>
    </w:p>
    <w:p w:rsidR="00296362" w:rsidRPr="000A0D0D" w:rsidRDefault="00296362" w:rsidP="000A0D0D">
      <w:pPr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0A0D0D">
        <w:rPr>
          <w:rFonts w:ascii="Times New Roman" w:hAnsi="Times New Roman" w:cs="Times New Roman"/>
          <w:sz w:val="28"/>
          <w:szCs w:val="28"/>
        </w:rPr>
        <w:t>Документы о составе семьи гражданина-заявителя: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1) свидетельство о рождении;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2) свидетельство о заключении брака;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3) решение суда о признании членом семьи;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4) выписка из домовой книги по месту жительства;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5) иные документы.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A0D0D"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гражданина или одиноко проживающего гражданина &lt;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Pr="000A0D0D">
        <w:rPr>
          <w:rFonts w:ascii="Times New Roman" w:hAnsi="Times New Roman" w:cs="Times New Roman"/>
          <w:sz w:val="28"/>
          <w:szCs w:val="28"/>
        </w:rPr>
        <w:t>&gt;: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0A0D0D">
          <w:rPr>
            <w:rFonts w:ascii="Times New Roman" w:hAnsi="Times New Roman" w:cs="Times New Roman"/>
            <w:color w:val="000000"/>
            <w:sz w:val="28"/>
            <w:szCs w:val="28"/>
          </w:rPr>
          <w:t>справка</w:t>
        </w:r>
      </w:hyperlink>
      <w:r w:rsidRPr="000A0D0D">
        <w:rPr>
          <w:rFonts w:ascii="Times New Roman" w:hAnsi="Times New Roman" w:cs="Times New Roman"/>
          <w:sz w:val="28"/>
          <w:szCs w:val="28"/>
        </w:rPr>
        <w:t xml:space="preserve"> о доходах физического лица по форме N 2-НДФЛ, утв. приказом ФНС России от 25.11.2005 N САЭ-3-04/616;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2) справка с места службы о размере денежного довольствия военнослужащих и приравненных к ним лиц;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3) справка о размере компенсации, выплачиваемой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4) справка о размере единовременного пособия при увольнении с военной службы, из органов внутренних дел, из учреждений и органов уголовно-исполнительной системы, таможенных органов Российской Федерации, органов Федеральной службы безопасности, органов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наркотиков, а также иных правоохранительных органов;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5) справка о размере пенсии, ежемесячных денежных выплат и компенсаций, выданная территориальными органами Пенсионного фонда РФ, негосударственными пенсионными фондами, органами социальной защиты населения; пенсионными органами Министерства обороны РФ, Министерства внутренних дел РФ, Федеральной службы исполнения наказаний, Федеральной службы по контролю за оборотом наркотиков, Федеральной службы безопасности РФ, прокуратуры РФ;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6) справка о размере ежемесячного пожизненного содержания судей, вышедших в отставку;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7) справка о размере выплачиваемых стипендий или компенсационных выплат в период нахождения в академическом отпуске по медицинским показаниям, выданная соответствующим образовательным учреждением;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8) справка о размере пособия по безработице, материальной помощи и иных выплат безработным гражданам, выданная органами службы занятости;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9) справка о размере пособий на детей, назначенных органами социальной защиты населения, выданная указанными органами;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10) справка о размере ежемесячного пособия супругам военнослужащих, проходящих военную службу по контракту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выданная по месту службы военнослужащего;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11) справка о размере ежемесячных компенсационных выплат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 органами внутренних дел, органами и учреждениями уголовно-исполнительной системы;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12)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заболеваний, выданная территориальными органами Фонда социального страхования РФ;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13) копии договоров купли-продажи и сдачи в аренду (наем, поднаем) недвижимого имущества (земельных участков, домов, квартир, дач, гаражей), транспортных и иных механических средств, а также справки из налоговых органов о полученных доходах по этим договорам;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14) копии договоров, заключаемых в соответствии с гражданским законодательством Российской Федерации об оказании работ или услуг, и справка об оплате работ по указанным договорам, выданная лицом, оплатившим работы (услуги);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16) справка о суммах авторского вознаграждения;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17) справка о суммах, получаемых авторами служебных изобретений, полезных моделей, промышленных образцов;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18) справки из налоговых органов о декларируемых доходах лиц, занимающихся предпринимательской деятельностью, либо справки, выданные территориальными органами Пенсионного фонда РФ о доходах лиц, занимающихся предпринимательской деятельностью, в отношении которых применяется упрощенная система налогообложения или единый налог на вмененный доход;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19) справки о получаемых доходах по акциям и другим доходам от участия в управлении собственностью организаций;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20) справка о размере алиментов, получаемых членами семьи гражданина или одиноко проживающего гражданина;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21) справка о размере процентов по банковским вкладам, выданная банком или другой кредитной организацией;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22) свидетельство о праве на наследство, справка о размере вклада из банка или другой кредитной организации, договор дарения;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23) справка о размере денежных выплат, предоставляемых гражданам в качестве мер социальной поддержки и связанных с оплатой жилого помещения, коммунальных или транспортных услуг;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24) справка о размере компенсации на оплату жилого помещения и коммунальных услуг, выплачиваемой отдельным категориям граждан;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25) справка о размере денежных средств, выделяемых опекуну (попечителю) на содержание подопечного;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26) договор на заготовку древесных соков, сбора и реализацию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27) документы о доходах охотников-любителей, получаемых от сдачи добытых ими пушнины, мехового или кожевенного сырья или мяса диких животных (договор, квитанции и т.д.);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D0D">
        <w:rPr>
          <w:rFonts w:ascii="Times New Roman" w:hAnsi="Times New Roman" w:cs="Times New Roman"/>
          <w:sz w:val="28"/>
          <w:szCs w:val="28"/>
        </w:rPr>
        <w:t>28) иные документы.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0A0D0D">
        <w:rPr>
          <w:rFonts w:ascii="Times New Roman" w:hAnsi="Times New Roman" w:cs="Times New Roman"/>
          <w:sz w:val="28"/>
          <w:szCs w:val="28"/>
        </w:rPr>
        <w:t>Справка с места работы лица, выплачивающего алименты, о размере взыскиваемых алиментов либо соглашение об уплате алиментов.</w:t>
      </w:r>
    </w:p>
    <w:p w:rsidR="00296362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0A0D0D">
        <w:rPr>
          <w:rFonts w:ascii="Times New Roman" w:hAnsi="Times New Roman" w:cs="Times New Roman"/>
          <w:sz w:val="28"/>
          <w:szCs w:val="28"/>
        </w:rPr>
        <w:t>Копии квитанций об оплате жилого помещения и коммунальных услуг.</w:t>
      </w:r>
    </w:p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362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96362" w:rsidSect="001230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6362" w:rsidRPr="001230EA" w:rsidRDefault="00296362" w:rsidP="00296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96362" w:rsidRPr="001230EA" w:rsidRDefault="00296362" w:rsidP="0029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к постановлению администрации МО</w:t>
      </w:r>
    </w:p>
    <w:p w:rsidR="00296362" w:rsidRPr="001230EA" w:rsidRDefault="00296362" w:rsidP="0029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«Вознесенское городское поселение</w:t>
      </w:r>
    </w:p>
    <w:p w:rsidR="00296362" w:rsidRPr="001230EA" w:rsidRDefault="00296362" w:rsidP="0029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Подпорожского муниципального района</w:t>
      </w:r>
    </w:p>
    <w:p w:rsidR="00296362" w:rsidRPr="001230EA" w:rsidRDefault="00296362" w:rsidP="00296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296362" w:rsidRPr="001230EA" w:rsidRDefault="00296362" w:rsidP="002964C9">
      <w:pPr>
        <w:tabs>
          <w:tab w:val="left" w:pos="42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30E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 11.</w:t>
      </w:r>
      <w:r w:rsidRPr="001230EA">
        <w:rPr>
          <w:rFonts w:ascii="Times New Roman" w:hAnsi="Times New Roman" w:cs="Times New Roman"/>
          <w:sz w:val="24"/>
          <w:szCs w:val="24"/>
        </w:rPr>
        <w:t xml:space="preserve">2018 г.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96362" w:rsidRPr="0066689E" w:rsidRDefault="00296362" w:rsidP="0024458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документов,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используемых в процессе обращения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граждан в целях признания их малоимущими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принятия их на учет в</w:t>
      </w:r>
      <w:r w:rsidRPr="00666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качестве нуждающихся в жилых помещениях, предоставляемых по договорам социального найма</w:t>
      </w:r>
    </w:p>
    <w:p w:rsidR="00296362" w:rsidRDefault="00296362" w:rsidP="002964C9">
      <w:pPr>
        <w:spacing w:before="100" w:beforeAutospacing="1" w:after="100" w:afterAutospacing="1" w:line="240" w:lineRule="auto"/>
        <w:ind w:firstLine="540"/>
        <w:jc w:val="both"/>
      </w:pPr>
      <w:r w:rsidRPr="0066689E">
        <w:rPr>
          <w:rFonts w:ascii="Times New Roman" w:hAnsi="Times New Roman" w:cs="Times New Roman"/>
          <w:sz w:val="28"/>
          <w:szCs w:val="28"/>
        </w:rPr>
        <w:t xml:space="preserve">Приказом Министерства регионального развития от 25 февраля 2005 года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 органам государственной власти субъектов Российской Федерации рекомендовано разработать формы документов, используемых в процессе обращения граждан в целях признания их малоимущими для принятия их на учет в качестве нуждающихся в жилых помещениях, предоставляемых по договорам социального найма </w:t>
      </w:r>
      <w:hyperlink r:id="rId11" w:history="1">
        <w:r w:rsidRPr="00B323F8">
          <w:rPr>
            <w:rFonts w:ascii="Times New Roman" w:hAnsi="Times New Roman" w:cs="Times New Roman"/>
            <w:color w:val="000000"/>
            <w:sz w:val="28"/>
            <w:szCs w:val="28"/>
          </w:rPr>
          <w:t>(п. 13)</w:t>
        </w:r>
      </w:hyperlink>
      <w:r w:rsidRPr="00B323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96362" w:rsidSect="001230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62" w:rsidRDefault="00296362">
      <w:r>
        <w:separator/>
      </w:r>
    </w:p>
  </w:endnote>
  <w:endnote w:type="continuationSeparator" w:id="1">
    <w:p w:rsidR="00296362" w:rsidRDefault="0029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62" w:rsidRDefault="00296362">
      <w:r>
        <w:separator/>
      </w:r>
    </w:p>
  </w:footnote>
  <w:footnote w:type="continuationSeparator" w:id="1">
    <w:p w:rsidR="00296362" w:rsidRDefault="00296362">
      <w:r>
        <w:continuationSeparator/>
      </w:r>
    </w:p>
  </w:footnote>
  <w:footnote w:id="2">
    <w:p w:rsidR="00296362" w:rsidRPr="000A0D0D" w:rsidRDefault="00296362" w:rsidP="000A0D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0A0D0D">
        <w:rPr>
          <w:rFonts w:ascii="Times New Roman" w:hAnsi="Times New Roman" w:cs="Times New Roman"/>
        </w:rPr>
        <w:t>Справки, подтверждающие доходы граждан за расчетный период, должны содержать помесячные сведения обо всех выплатах, предусмотренных трудовым законодательством и системой оплаты труда; сведения о периоде, за который приходятся выплаты; дату выдачи; исходящий регистрационный номер документа (при наличии, а если это предусмотрено законодательством - обязательно); сведения о полном наименовании и почтовом адресе выдавшего документ органа государственной власти, органа местного самоуправления или юридического лица, а для индивидуального предпринимателя или иного физического лица - фамилию, имя, отчество, место жительства и данные документа, удостоверяющего личность; подпись руководителя организации или иного уполномоченного лица; печать.</w:t>
      </w:r>
    </w:p>
    <w:p w:rsidR="00296362" w:rsidRDefault="00296362" w:rsidP="000A0D0D">
      <w:pPr>
        <w:spacing w:after="0" w:line="240" w:lineRule="auto"/>
        <w:ind w:firstLine="540"/>
        <w:jc w:val="both"/>
      </w:pPr>
    </w:p>
  </w:footnote>
  <w:footnote w:id="3">
    <w:p w:rsidR="00296362" w:rsidRDefault="00296362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ECB"/>
    <w:multiLevelType w:val="hybridMultilevel"/>
    <w:tmpl w:val="4C64F5D8"/>
    <w:lvl w:ilvl="0" w:tplc="B62687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D8C"/>
    <w:rsid w:val="00056D94"/>
    <w:rsid w:val="00057CDC"/>
    <w:rsid w:val="000A0D0D"/>
    <w:rsid w:val="000C1A85"/>
    <w:rsid w:val="000E4156"/>
    <w:rsid w:val="001230EA"/>
    <w:rsid w:val="00162B94"/>
    <w:rsid w:val="002033B3"/>
    <w:rsid w:val="00206D61"/>
    <w:rsid w:val="00244582"/>
    <w:rsid w:val="00250C00"/>
    <w:rsid w:val="00296362"/>
    <w:rsid w:val="002964C9"/>
    <w:rsid w:val="002C402F"/>
    <w:rsid w:val="002F0D8C"/>
    <w:rsid w:val="00300EE4"/>
    <w:rsid w:val="00322D5A"/>
    <w:rsid w:val="003D5D90"/>
    <w:rsid w:val="00425FCE"/>
    <w:rsid w:val="0066689E"/>
    <w:rsid w:val="00717A63"/>
    <w:rsid w:val="00725C38"/>
    <w:rsid w:val="00731D27"/>
    <w:rsid w:val="007557AC"/>
    <w:rsid w:val="00755E88"/>
    <w:rsid w:val="00814436"/>
    <w:rsid w:val="0092104A"/>
    <w:rsid w:val="00981E10"/>
    <w:rsid w:val="009A6D14"/>
    <w:rsid w:val="00A26DE6"/>
    <w:rsid w:val="00A92A5B"/>
    <w:rsid w:val="00B323F8"/>
    <w:rsid w:val="00B66A89"/>
    <w:rsid w:val="00BC036E"/>
    <w:rsid w:val="00C2576F"/>
    <w:rsid w:val="00C30AA4"/>
    <w:rsid w:val="00D6578F"/>
    <w:rsid w:val="00D934E2"/>
    <w:rsid w:val="00DA3404"/>
    <w:rsid w:val="00DC3E1F"/>
    <w:rsid w:val="00DF2422"/>
    <w:rsid w:val="00E01FA2"/>
    <w:rsid w:val="00E23035"/>
    <w:rsid w:val="00E62D47"/>
    <w:rsid w:val="00F03C69"/>
    <w:rsid w:val="00F366B3"/>
    <w:rsid w:val="00FB4B05"/>
    <w:rsid w:val="00FE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2F0D8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F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56D94"/>
    <w:pPr>
      <w:ind w:left="720"/>
    </w:pPr>
  </w:style>
  <w:style w:type="character" w:styleId="Hyperlink">
    <w:name w:val="Hyperlink"/>
    <w:basedOn w:val="DefaultParagraphFont"/>
    <w:uiPriority w:val="99"/>
    <w:rsid w:val="001230EA"/>
    <w:rPr>
      <w:color w:val="0000FF"/>
      <w:u w:val="single"/>
    </w:rPr>
  </w:style>
  <w:style w:type="paragraph" w:customStyle="1" w:styleId="a0">
    <w:name w:val="Без интервала"/>
    <w:uiPriority w:val="99"/>
    <w:rsid w:val="001230E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A0D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F8F"/>
    <w:rPr>
      <w:rFonts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A0D0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A0D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4F8F"/>
    <w:rPr>
      <w:rFonts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A0D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neseni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pravo.ru/federalnoje/ew-akty/j3r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stpravo.ru/federalnoje/ew-praktika/i1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ikolsk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19</Pages>
  <Words>5624</Words>
  <Characters>-32766</Characters>
  <Application>Microsoft Office Outlook</Application>
  <DocSecurity>0</DocSecurity>
  <Lines>0</Lines>
  <Paragraphs>0</Paragraphs>
  <ScaleCrop>false</ScaleCrop>
  <Company>Администрация 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Компик</cp:lastModifiedBy>
  <cp:revision>24</cp:revision>
  <dcterms:created xsi:type="dcterms:W3CDTF">2014-10-23T11:32:00Z</dcterms:created>
  <dcterms:modified xsi:type="dcterms:W3CDTF">2018-11-13T12:40:00Z</dcterms:modified>
</cp:coreProperties>
</file>